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КАЗАХСКИЙ НАЦИОНАЛЬНЫЙ УНИВЕРСИТЕТ им. аль-Фараби</w:t>
      </w: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Факультет журналистики</w:t>
      </w: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 Кафедра ЮНЕСКО, международной журналистики и связи с общественностью</w:t>
      </w: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Задания для СРС и СРСП</w:t>
      </w: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дисциплине </w:t>
      </w:r>
    </w:p>
    <w:p w:rsidR="00493F96" w:rsidRDefault="00203029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0F562F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 xml:space="preserve">Научные основы </w:t>
      </w:r>
      <w:r w:rsidRPr="00266FC7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val="en-US"/>
        </w:rPr>
        <w:t>PR</w:t>
      </w:r>
      <w:r w:rsidR="00493F96" w:rsidRPr="00341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Задания на СРС</w:t>
      </w:r>
    </w:p>
    <w:tbl>
      <w:tblPr>
        <w:tblStyle w:val="a3"/>
        <w:tblW w:w="0" w:type="auto"/>
        <w:tblLook w:val="04A0"/>
      </w:tblPr>
      <w:tblGrid>
        <w:gridCol w:w="516"/>
        <w:gridCol w:w="2198"/>
        <w:gridCol w:w="2604"/>
        <w:gridCol w:w="2048"/>
        <w:gridCol w:w="2205"/>
      </w:tblGrid>
      <w:tr w:rsidR="00493F96" w:rsidTr="004D2545">
        <w:tc>
          <w:tcPr>
            <w:tcW w:w="458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 </w:t>
            </w:r>
          </w:p>
        </w:tc>
        <w:tc>
          <w:tcPr>
            <w:tcW w:w="1777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 </w:t>
            </w:r>
          </w:p>
        </w:tc>
        <w:tc>
          <w:tcPr>
            <w:tcW w:w="283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Содержание задания                    </w:t>
            </w:r>
          </w:p>
        </w:tc>
        <w:tc>
          <w:tcPr>
            <w:tcW w:w="2126" w:type="dxa"/>
          </w:tcPr>
          <w:p w:rsidR="00493F96" w:rsidRPr="00750BCF" w:rsidRDefault="00493F96" w:rsidP="004D25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  <w:r w:rsidRPr="00750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237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</w:t>
            </w:r>
            <w:r w:rsidRPr="00750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ьный балл</w:t>
            </w:r>
          </w:p>
        </w:tc>
      </w:tr>
      <w:tr w:rsidR="00493F96" w:rsidTr="004D2545">
        <w:tc>
          <w:tcPr>
            <w:tcW w:w="458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1.     </w:t>
            </w:r>
          </w:p>
        </w:tc>
        <w:tc>
          <w:tcPr>
            <w:tcW w:w="1777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Сущность паблик       рилейшнз.                   </w:t>
            </w:r>
          </w:p>
        </w:tc>
        <w:tc>
          <w:tcPr>
            <w:tcW w:w="2835" w:type="dxa"/>
          </w:tcPr>
          <w:p w:rsidR="00493F96" w:rsidRPr="00750BCF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50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Найти  примеры использования методов и средств  </w:t>
            </w:r>
            <w:r w:rsidRPr="00750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</w:t>
            </w:r>
            <w:r w:rsidRPr="00750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в истории,  художественной литературе, кино и оценить их с точки зрения эффективнолсти воздействия.</w:t>
            </w:r>
          </w:p>
        </w:tc>
        <w:tc>
          <w:tcPr>
            <w:tcW w:w="2126" w:type="dxa"/>
          </w:tcPr>
          <w:p w:rsidR="00493F96" w:rsidRPr="00750BCF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50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Экспресс-опрос индивидуальная работа</w:t>
            </w:r>
          </w:p>
        </w:tc>
        <w:tc>
          <w:tcPr>
            <w:tcW w:w="237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493F96" w:rsidTr="004D2545">
        <w:tc>
          <w:tcPr>
            <w:tcW w:w="458" w:type="dxa"/>
          </w:tcPr>
          <w:p w:rsidR="00493F96" w:rsidRPr="00750BCF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</w:t>
            </w:r>
            <w:r w:rsidRPr="00750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77" w:type="dxa"/>
          </w:tcPr>
          <w:p w:rsidR="00493F96" w:rsidRPr="00750BCF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50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Роль и место «связей с общественностью в современном мире.</w:t>
            </w:r>
          </w:p>
        </w:tc>
        <w:tc>
          <w:tcPr>
            <w:tcW w:w="2835" w:type="dxa"/>
          </w:tcPr>
          <w:p w:rsidR="00493F96" w:rsidRPr="00750BCF" w:rsidRDefault="00493F96" w:rsidP="004D254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Составить кейс образцов использований </w:t>
            </w:r>
            <w:r w:rsidRPr="00750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</w:t>
            </w:r>
            <w:r w:rsidRPr="00750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 основных  отраслях  жизнедеятельности Республики Казахстан в ХХ</w:t>
            </w:r>
            <w:r w:rsidRPr="00750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750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2126" w:type="dxa"/>
          </w:tcPr>
          <w:p w:rsidR="00493F96" w:rsidRPr="00750BCF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50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Отчет по письменной работе</w:t>
            </w:r>
          </w:p>
        </w:tc>
        <w:tc>
          <w:tcPr>
            <w:tcW w:w="2375" w:type="dxa"/>
          </w:tcPr>
          <w:p w:rsidR="00493F96" w:rsidRPr="00750BCF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50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493F96" w:rsidTr="004D2545">
        <w:tc>
          <w:tcPr>
            <w:tcW w:w="458" w:type="dxa"/>
          </w:tcPr>
          <w:p w:rsidR="00493F96" w:rsidRPr="00750BCF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50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3.</w:t>
            </w:r>
          </w:p>
        </w:tc>
        <w:tc>
          <w:tcPr>
            <w:tcW w:w="1777" w:type="dxa"/>
          </w:tcPr>
          <w:p w:rsidR="00493F96" w:rsidRPr="00750BCF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50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Содержание профессиональной деятельности</w:t>
            </w:r>
          </w:p>
        </w:tc>
        <w:tc>
          <w:tcPr>
            <w:tcW w:w="2835" w:type="dxa"/>
          </w:tcPr>
          <w:p w:rsidR="00493F96" w:rsidRPr="00750BCF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Оформить древо целей  казахстанских  </w:t>
            </w:r>
            <w:r w:rsidRPr="00750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</w:t>
            </w:r>
            <w:r w:rsidRPr="00750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структур</w:t>
            </w:r>
            <w:r w:rsidRPr="00750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750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бизнес, политика, социум, культура</w:t>
            </w:r>
          </w:p>
        </w:tc>
        <w:tc>
          <w:tcPr>
            <w:tcW w:w="2126" w:type="dxa"/>
          </w:tcPr>
          <w:p w:rsidR="00493F96" w:rsidRPr="00750BCF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50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Схема</w:t>
            </w:r>
          </w:p>
        </w:tc>
        <w:tc>
          <w:tcPr>
            <w:tcW w:w="2375" w:type="dxa"/>
          </w:tcPr>
          <w:p w:rsidR="00493F96" w:rsidRPr="00750BCF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50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493F96" w:rsidTr="004D2545">
        <w:tc>
          <w:tcPr>
            <w:tcW w:w="458" w:type="dxa"/>
          </w:tcPr>
          <w:p w:rsidR="00493F96" w:rsidRPr="00D969D3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4.</w:t>
            </w:r>
          </w:p>
        </w:tc>
        <w:tc>
          <w:tcPr>
            <w:tcW w:w="1777" w:type="dxa"/>
          </w:tcPr>
          <w:p w:rsidR="00493F96" w:rsidRPr="00D969D3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Различия между СО, журналистикой, рекламой и пропагандой</w:t>
            </w:r>
          </w:p>
        </w:tc>
        <w:tc>
          <w:tcPr>
            <w:tcW w:w="2835" w:type="dxa"/>
          </w:tcPr>
          <w:p w:rsidR="00493F96" w:rsidRPr="00D969D3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Подготовить  таблицу  сравнения  основных отличий  журналистики, рекламы и пропаганды.</w:t>
            </w:r>
          </w:p>
        </w:tc>
        <w:tc>
          <w:tcPr>
            <w:tcW w:w="2126" w:type="dxa"/>
          </w:tcPr>
          <w:p w:rsidR="00493F96" w:rsidRPr="00D969D3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Устный отчет</w:t>
            </w:r>
          </w:p>
        </w:tc>
        <w:tc>
          <w:tcPr>
            <w:tcW w:w="2375" w:type="dxa"/>
          </w:tcPr>
          <w:p w:rsidR="00493F96" w:rsidRPr="00D969D3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493F96" w:rsidTr="004D2545">
        <w:tc>
          <w:tcPr>
            <w:tcW w:w="458" w:type="dxa"/>
          </w:tcPr>
          <w:p w:rsidR="00493F96" w:rsidRPr="00D969D3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5.</w:t>
            </w:r>
          </w:p>
        </w:tc>
        <w:tc>
          <w:tcPr>
            <w:tcW w:w="1777" w:type="dxa"/>
          </w:tcPr>
          <w:p w:rsidR="00493F96" w:rsidRPr="00D969D3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Информационно-правовая  база  деятельности  в сфере </w:t>
            </w: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</w:t>
            </w: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93F96" w:rsidRPr="00D969D3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Сравнить основные  принципы  Кодексов  профессиональных  и этических  принципов </w:t>
            </w: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</w:t>
            </w: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 разных  странах.</w:t>
            </w:r>
          </w:p>
        </w:tc>
        <w:tc>
          <w:tcPr>
            <w:tcW w:w="2126" w:type="dxa"/>
          </w:tcPr>
          <w:p w:rsidR="00493F96" w:rsidRPr="00D969D3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Экспресс-опрос</w:t>
            </w:r>
          </w:p>
        </w:tc>
        <w:tc>
          <w:tcPr>
            <w:tcW w:w="2375" w:type="dxa"/>
          </w:tcPr>
          <w:p w:rsidR="00493F96" w:rsidRPr="00D969D3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493F96" w:rsidTr="004D2545">
        <w:tc>
          <w:tcPr>
            <w:tcW w:w="458" w:type="dxa"/>
          </w:tcPr>
          <w:p w:rsidR="00493F96" w:rsidRPr="00D969D3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6.</w:t>
            </w:r>
          </w:p>
        </w:tc>
        <w:tc>
          <w:tcPr>
            <w:tcW w:w="1777" w:type="dxa"/>
          </w:tcPr>
          <w:p w:rsidR="00493F96" w:rsidRPr="00D969D3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Социо-культурная база функционирования </w:t>
            </w: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</w:t>
            </w: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93F96" w:rsidRPr="00D969D3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Записать в тезисной  форме  механизмы  действия  принципов   связей  с общественностью  в основных  сферах  и проиллюстрировать их примерами.</w:t>
            </w:r>
          </w:p>
        </w:tc>
        <w:tc>
          <w:tcPr>
            <w:tcW w:w="2126" w:type="dxa"/>
          </w:tcPr>
          <w:p w:rsidR="00493F96" w:rsidRPr="00D969D3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2375" w:type="dxa"/>
          </w:tcPr>
          <w:p w:rsidR="00493F96" w:rsidRPr="00D969D3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493F96" w:rsidTr="004D2545">
        <w:tc>
          <w:tcPr>
            <w:tcW w:w="458" w:type="dxa"/>
          </w:tcPr>
          <w:p w:rsidR="00493F96" w:rsidRPr="00D969D3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7. </w:t>
            </w:r>
          </w:p>
        </w:tc>
        <w:tc>
          <w:tcPr>
            <w:tcW w:w="1777" w:type="dxa"/>
          </w:tcPr>
          <w:p w:rsidR="00493F96" w:rsidRPr="00D969D3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Направления </w:t>
            </w: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деятельности</w:t>
            </w:r>
          </w:p>
        </w:tc>
        <w:tc>
          <w:tcPr>
            <w:tcW w:w="2835" w:type="dxa"/>
          </w:tcPr>
          <w:p w:rsidR="00493F96" w:rsidRPr="00D969D3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Раскройте  содержание  </w:t>
            </w: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основных  сфер  </w:t>
            </w: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</w:t>
            </w: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 форме таблицы</w:t>
            </w:r>
          </w:p>
        </w:tc>
        <w:tc>
          <w:tcPr>
            <w:tcW w:w="2126" w:type="dxa"/>
          </w:tcPr>
          <w:p w:rsidR="00493F96" w:rsidRPr="00D969D3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Отчет</w:t>
            </w:r>
          </w:p>
        </w:tc>
        <w:tc>
          <w:tcPr>
            <w:tcW w:w="2375" w:type="dxa"/>
          </w:tcPr>
          <w:p w:rsidR="00493F96" w:rsidRPr="00D969D3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493F96" w:rsidTr="004D2545">
        <w:tc>
          <w:tcPr>
            <w:tcW w:w="458" w:type="dxa"/>
          </w:tcPr>
          <w:p w:rsidR="00493F96" w:rsidRPr="00D969D3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8.</w:t>
            </w:r>
          </w:p>
        </w:tc>
        <w:tc>
          <w:tcPr>
            <w:tcW w:w="1777" w:type="dxa"/>
          </w:tcPr>
          <w:p w:rsidR="00493F96" w:rsidRPr="00D969D3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Основные виды  </w:t>
            </w: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</w:t>
            </w: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технологий, их классификация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93F96" w:rsidRPr="00D969D3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Оставить схему  традиционных  технологий  профессии.</w:t>
            </w:r>
          </w:p>
        </w:tc>
        <w:tc>
          <w:tcPr>
            <w:tcW w:w="2126" w:type="dxa"/>
          </w:tcPr>
          <w:p w:rsidR="00493F96" w:rsidRPr="00D969D3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Устный ответ</w:t>
            </w:r>
          </w:p>
        </w:tc>
        <w:tc>
          <w:tcPr>
            <w:tcW w:w="2375" w:type="dxa"/>
          </w:tcPr>
          <w:p w:rsidR="00493F96" w:rsidRPr="00D969D3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493F96" w:rsidTr="004D2545">
        <w:tc>
          <w:tcPr>
            <w:tcW w:w="458" w:type="dxa"/>
          </w:tcPr>
          <w:p w:rsidR="00493F96" w:rsidRPr="00D969D3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9.</w:t>
            </w:r>
          </w:p>
        </w:tc>
        <w:tc>
          <w:tcPr>
            <w:tcW w:w="1777" w:type="dxa"/>
          </w:tcPr>
          <w:p w:rsidR="00493F96" w:rsidRPr="00D969D3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Функции </w:t>
            </w: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</w:t>
            </w: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93F96" w:rsidRPr="00D969D3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Подготовить презентацию специфичных для </w:t>
            </w: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</w:t>
            </w: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функций.</w:t>
            </w:r>
          </w:p>
        </w:tc>
        <w:tc>
          <w:tcPr>
            <w:tcW w:w="2126" w:type="dxa"/>
          </w:tcPr>
          <w:p w:rsidR="00493F96" w:rsidRPr="00D969D3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Презентация</w:t>
            </w:r>
          </w:p>
        </w:tc>
        <w:tc>
          <w:tcPr>
            <w:tcW w:w="2375" w:type="dxa"/>
          </w:tcPr>
          <w:p w:rsidR="00493F96" w:rsidRPr="00D969D3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493F96" w:rsidTr="004D2545">
        <w:tc>
          <w:tcPr>
            <w:tcW w:w="458" w:type="dxa"/>
          </w:tcPr>
          <w:p w:rsidR="00493F96" w:rsidRPr="00D969D3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10.</w:t>
            </w:r>
          </w:p>
        </w:tc>
        <w:tc>
          <w:tcPr>
            <w:tcW w:w="1777" w:type="dxa"/>
          </w:tcPr>
          <w:p w:rsidR="00493F96" w:rsidRPr="00D969D3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Основные модели</w:t>
            </w:r>
          </w:p>
        </w:tc>
        <w:tc>
          <w:tcPr>
            <w:tcW w:w="2835" w:type="dxa"/>
          </w:tcPr>
          <w:p w:rsidR="00493F96" w:rsidRPr="00D969D3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Подготовить  эссе «Укрепление двусторонних взаимоотношений»</w:t>
            </w:r>
          </w:p>
        </w:tc>
        <w:tc>
          <w:tcPr>
            <w:tcW w:w="2126" w:type="dxa"/>
          </w:tcPr>
          <w:p w:rsidR="00493F96" w:rsidRPr="00D969D3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Письменный ответ</w:t>
            </w:r>
          </w:p>
        </w:tc>
        <w:tc>
          <w:tcPr>
            <w:tcW w:w="2375" w:type="dxa"/>
          </w:tcPr>
          <w:p w:rsidR="00493F96" w:rsidRPr="00D969D3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493F96" w:rsidTr="004D2545">
        <w:tc>
          <w:tcPr>
            <w:tcW w:w="458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11.</w:t>
            </w:r>
          </w:p>
        </w:tc>
        <w:tc>
          <w:tcPr>
            <w:tcW w:w="1777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Презентация как типовая  практическая модель</w:t>
            </w:r>
          </w:p>
        </w:tc>
        <w:tc>
          <w:tcPr>
            <w:tcW w:w="2835" w:type="dxa"/>
          </w:tcPr>
          <w:p w:rsidR="00493F96" w:rsidRPr="00D969D3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Привести примеры  интересных презентаций, проведенных </w:t>
            </w: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</w:t>
            </w:r>
            <w:r w:rsidRPr="00D96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-агентствами Казахстана</w:t>
            </w:r>
          </w:p>
        </w:tc>
        <w:tc>
          <w:tcPr>
            <w:tcW w:w="2126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Устный ответ</w:t>
            </w:r>
          </w:p>
        </w:tc>
        <w:tc>
          <w:tcPr>
            <w:tcW w:w="237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493F96" w:rsidTr="004D2545">
        <w:tc>
          <w:tcPr>
            <w:tcW w:w="458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12.</w:t>
            </w:r>
          </w:p>
        </w:tc>
        <w:tc>
          <w:tcPr>
            <w:tcW w:w="1777" w:type="dxa"/>
          </w:tcPr>
          <w:p w:rsidR="00493F96" w:rsidRPr="00D573F5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7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Управление информацией в </w:t>
            </w:r>
            <w:r w:rsidRPr="00D57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</w:t>
            </w:r>
            <w:r w:rsidRPr="00D57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-деятельности</w:t>
            </w:r>
          </w:p>
        </w:tc>
        <w:tc>
          <w:tcPr>
            <w:tcW w:w="2835" w:type="dxa"/>
          </w:tcPr>
          <w:p w:rsidR="00493F96" w:rsidRPr="00D573F5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7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Составьте и объясните  схему управления информационными потоками во внутреннем  и во внешнем </w:t>
            </w:r>
            <w:r w:rsidRPr="00D57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</w:t>
            </w:r>
            <w:r w:rsidRPr="00D57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</w:tcPr>
          <w:p w:rsidR="00493F96" w:rsidRPr="00D573F5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7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Презентация</w:t>
            </w:r>
          </w:p>
        </w:tc>
        <w:tc>
          <w:tcPr>
            <w:tcW w:w="2375" w:type="dxa"/>
          </w:tcPr>
          <w:p w:rsidR="00493F96" w:rsidRPr="00D573F5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57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493F96" w:rsidTr="004D2545">
        <w:tc>
          <w:tcPr>
            <w:tcW w:w="458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13.</w:t>
            </w:r>
          </w:p>
        </w:tc>
        <w:tc>
          <w:tcPr>
            <w:tcW w:w="1777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Специально организованные события как  технологический инструмент.</w:t>
            </w:r>
          </w:p>
        </w:tc>
        <w:tc>
          <w:tcPr>
            <w:tcW w:w="283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Предложите сценарий Дня рождения компании.</w:t>
            </w:r>
          </w:p>
        </w:tc>
        <w:tc>
          <w:tcPr>
            <w:tcW w:w="2126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237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493F96" w:rsidTr="004D2545">
        <w:tc>
          <w:tcPr>
            <w:tcW w:w="458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14.</w:t>
            </w:r>
          </w:p>
        </w:tc>
        <w:tc>
          <w:tcPr>
            <w:tcW w:w="1777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Изучение общественного мнения.</w:t>
            </w:r>
          </w:p>
        </w:tc>
        <w:tc>
          <w:tcPr>
            <w:tcW w:w="283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Разъясните методы сборы первичной и вторичной информации.</w:t>
            </w:r>
          </w:p>
        </w:tc>
        <w:tc>
          <w:tcPr>
            <w:tcW w:w="2126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Индивидуальная работа</w:t>
            </w:r>
          </w:p>
        </w:tc>
        <w:tc>
          <w:tcPr>
            <w:tcW w:w="237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</w:tr>
    </w:tbl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493F96" w:rsidRPr="00750BCF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Методические рекомендации к выполнению СРС</w:t>
      </w: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Самостоятельная работа студента (СРС) включает выполнение индивидуальных заданий, таких как эссе, письменная работа, реферат, кейс, упражнения и т.д. Задания по дисциплине «Введение в «связи с общественностью </w:t>
      </w:r>
      <w:r w:rsidRPr="0034146D"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PR</w:t>
      </w:r>
      <w:r w:rsidRPr="0034146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)»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носят практико-направленный характер и требуют показа полученных знаний и навыков в процессе обучения. Цель СРС - овладение профессиональными умениями, опытом творческой деятельности в процессе самостоятельных занятий. Студенты должны во время выполнения СРС активно работать с предложенной литературой и дополнительными источниками.</w:t>
      </w: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</w:pP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</w:pP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</w:pP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</w:pP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</w:pP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</w:pP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</w:pP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lastRenderedPageBreak/>
        <w:t>График выдачи и сдачи СРС</w:t>
      </w: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93F96" w:rsidTr="004D2545">
        <w:tc>
          <w:tcPr>
            <w:tcW w:w="4785" w:type="dxa"/>
          </w:tcPr>
          <w:p w:rsidR="00493F96" w:rsidRPr="00786E1D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1D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</w:rPr>
              <w:t>Выдача задания</w:t>
            </w:r>
          </w:p>
        </w:tc>
        <w:tc>
          <w:tcPr>
            <w:tcW w:w="4786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1D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</w:rPr>
              <w:t>Сдача задания</w:t>
            </w:r>
          </w:p>
        </w:tc>
      </w:tr>
      <w:tr w:rsidR="00493F96" w:rsidTr="004D2545">
        <w:tc>
          <w:tcPr>
            <w:tcW w:w="478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Тема 1 — 1 неделя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                                              </w:t>
            </w:r>
          </w:p>
        </w:tc>
        <w:tc>
          <w:tcPr>
            <w:tcW w:w="4786" w:type="dxa"/>
          </w:tcPr>
          <w:p w:rsidR="00493F96" w:rsidRDefault="00493F96" w:rsidP="004D254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Arial" w:cs="Times New Roman"/>
                <w:color w:val="000000"/>
                <w:sz w:val="23"/>
                <w:szCs w:val="23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неделя</w:t>
            </w:r>
          </w:p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6" w:rsidTr="004D2545">
        <w:tc>
          <w:tcPr>
            <w:tcW w:w="478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Тема 2 — 2 неделя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                                              </w:t>
            </w:r>
          </w:p>
        </w:tc>
        <w:tc>
          <w:tcPr>
            <w:tcW w:w="4786" w:type="dxa"/>
          </w:tcPr>
          <w:p w:rsidR="00493F96" w:rsidRDefault="00493F96" w:rsidP="004D254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Arial" w:cs="Times New Roman"/>
                <w:color w:val="000000"/>
                <w:sz w:val="23"/>
                <w:szCs w:val="23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неделя</w:t>
            </w:r>
          </w:p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6" w:rsidTr="004D2545">
        <w:tc>
          <w:tcPr>
            <w:tcW w:w="478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Тема 3 — 3 неделя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                                              </w:t>
            </w:r>
          </w:p>
        </w:tc>
        <w:tc>
          <w:tcPr>
            <w:tcW w:w="4786" w:type="dxa"/>
          </w:tcPr>
          <w:p w:rsidR="00493F96" w:rsidRDefault="00493F96" w:rsidP="004D254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Arial" w:cs="Times New Roman"/>
                <w:color w:val="000000"/>
                <w:sz w:val="23"/>
                <w:szCs w:val="23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неделя</w:t>
            </w:r>
          </w:p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6" w:rsidTr="004D2545">
        <w:tc>
          <w:tcPr>
            <w:tcW w:w="478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Тема 4 — 4 неделя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                                              </w:t>
            </w:r>
          </w:p>
        </w:tc>
        <w:tc>
          <w:tcPr>
            <w:tcW w:w="4786" w:type="dxa"/>
          </w:tcPr>
          <w:p w:rsidR="00493F96" w:rsidRDefault="00493F96" w:rsidP="004D254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Arial" w:cs="Times New Roman"/>
                <w:color w:val="000000"/>
                <w:sz w:val="23"/>
                <w:szCs w:val="23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неделя</w:t>
            </w:r>
          </w:p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6" w:rsidTr="004D2545">
        <w:tc>
          <w:tcPr>
            <w:tcW w:w="478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Тема 5 — 5 неделя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                                              </w:t>
            </w:r>
          </w:p>
        </w:tc>
        <w:tc>
          <w:tcPr>
            <w:tcW w:w="4786" w:type="dxa"/>
          </w:tcPr>
          <w:p w:rsidR="00493F96" w:rsidRDefault="00493F96" w:rsidP="004D254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Arial" w:cs="Times New Roman"/>
                <w:color w:val="000000"/>
                <w:sz w:val="23"/>
                <w:szCs w:val="23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неделя</w:t>
            </w:r>
          </w:p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6" w:rsidTr="004D2545">
        <w:tc>
          <w:tcPr>
            <w:tcW w:w="478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Тема 6 — 6 неделя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                                              </w:t>
            </w:r>
          </w:p>
        </w:tc>
        <w:tc>
          <w:tcPr>
            <w:tcW w:w="4786" w:type="dxa"/>
          </w:tcPr>
          <w:p w:rsidR="00493F96" w:rsidRDefault="00493F96" w:rsidP="004D254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Arial" w:cs="Times New Roman"/>
                <w:color w:val="000000"/>
                <w:sz w:val="23"/>
                <w:szCs w:val="23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неделя</w:t>
            </w:r>
          </w:p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6" w:rsidTr="004D2545">
        <w:tc>
          <w:tcPr>
            <w:tcW w:w="478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Тема 7 — 7 неделя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                                              </w:t>
            </w:r>
          </w:p>
        </w:tc>
        <w:tc>
          <w:tcPr>
            <w:tcW w:w="4786" w:type="dxa"/>
          </w:tcPr>
          <w:p w:rsidR="00493F96" w:rsidRDefault="00493F96" w:rsidP="004D254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Arial" w:cs="Times New Roman"/>
                <w:color w:val="000000"/>
                <w:sz w:val="23"/>
                <w:szCs w:val="23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неделя</w:t>
            </w:r>
          </w:p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6" w:rsidTr="004D2545">
        <w:tc>
          <w:tcPr>
            <w:tcW w:w="478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Тема 8 — 8 неделя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                                              </w:t>
            </w:r>
          </w:p>
        </w:tc>
        <w:tc>
          <w:tcPr>
            <w:tcW w:w="4786" w:type="dxa"/>
          </w:tcPr>
          <w:p w:rsidR="00493F96" w:rsidRDefault="00493F96" w:rsidP="004D254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Arial" w:cs="Times New Roman"/>
                <w:color w:val="000000"/>
                <w:sz w:val="23"/>
                <w:szCs w:val="23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неделя</w:t>
            </w:r>
          </w:p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6" w:rsidTr="004D2545">
        <w:tc>
          <w:tcPr>
            <w:tcW w:w="478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Тема 9 — 8 неделя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                                              </w:t>
            </w:r>
          </w:p>
        </w:tc>
        <w:tc>
          <w:tcPr>
            <w:tcW w:w="4786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Arial" w:cs="Times New Roman"/>
                <w:color w:val="000000"/>
                <w:sz w:val="23"/>
                <w:szCs w:val="23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неделя</w:t>
            </w:r>
          </w:p>
        </w:tc>
      </w:tr>
      <w:tr w:rsidR="00493F96" w:rsidTr="004D2545">
        <w:tc>
          <w:tcPr>
            <w:tcW w:w="478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Тема 10—10 неделя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                                          </w:t>
            </w:r>
          </w:p>
        </w:tc>
        <w:tc>
          <w:tcPr>
            <w:tcW w:w="4786" w:type="dxa"/>
          </w:tcPr>
          <w:p w:rsidR="00493F96" w:rsidRDefault="00493F96" w:rsidP="004D254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Arial" w:cs="Times New Roman"/>
                <w:color w:val="000000"/>
                <w:sz w:val="23"/>
                <w:szCs w:val="23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неделя</w:t>
            </w:r>
          </w:p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6" w:rsidTr="004D2545">
        <w:tc>
          <w:tcPr>
            <w:tcW w:w="478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Тема 11 — 11 неделя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                                          </w:t>
            </w:r>
          </w:p>
        </w:tc>
        <w:tc>
          <w:tcPr>
            <w:tcW w:w="4786" w:type="dxa"/>
          </w:tcPr>
          <w:p w:rsidR="00493F96" w:rsidRDefault="00493F96" w:rsidP="004D254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Arial" w:cs="Times New Roman"/>
                <w:color w:val="000000"/>
                <w:sz w:val="23"/>
                <w:szCs w:val="23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неделя</w:t>
            </w:r>
          </w:p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6" w:rsidTr="004D2545">
        <w:tc>
          <w:tcPr>
            <w:tcW w:w="478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Тема 12—12 неделя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                                          </w:t>
            </w:r>
          </w:p>
        </w:tc>
        <w:tc>
          <w:tcPr>
            <w:tcW w:w="4786" w:type="dxa"/>
          </w:tcPr>
          <w:p w:rsidR="00493F96" w:rsidRDefault="00493F96" w:rsidP="004D254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F96" w:rsidRDefault="00493F96" w:rsidP="004D254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Arial" w:cs="Times New Roman"/>
                <w:color w:val="000000"/>
                <w:sz w:val="23"/>
                <w:szCs w:val="23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неделя</w:t>
            </w:r>
          </w:p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6" w:rsidTr="004D2545">
        <w:tc>
          <w:tcPr>
            <w:tcW w:w="478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Тема 13—13 неделя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                                          </w:t>
            </w:r>
          </w:p>
        </w:tc>
        <w:tc>
          <w:tcPr>
            <w:tcW w:w="4786" w:type="dxa"/>
          </w:tcPr>
          <w:p w:rsidR="00493F96" w:rsidRDefault="00493F96" w:rsidP="004D254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Arial" w:cs="Times New Roman"/>
                <w:color w:val="000000"/>
                <w:sz w:val="23"/>
                <w:szCs w:val="23"/>
              </w:rPr>
              <w:t xml:space="preserve">14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неделя</w:t>
            </w:r>
          </w:p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96" w:rsidTr="004D2545">
        <w:tc>
          <w:tcPr>
            <w:tcW w:w="478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Тема 14—14 неделя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                                          </w:t>
            </w:r>
          </w:p>
        </w:tc>
        <w:tc>
          <w:tcPr>
            <w:tcW w:w="4786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Arial" w:cs="Times New Roman"/>
                <w:color w:val="000000"/>
                <w:sz w:val="23"/>
                <w:szCs w:val="23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неделя</w:t>
            </w:r>
          </w:p>
        </w:tc>
      </w:tr>
    </w:tbl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Задания и методические рекомендации по СРСП</w:t>
      </w:r>
    </w:p>
    <w:tbl>
      <w:tblPr>
        <w:tblStyle w:val="a3"/>
        <w:tblW w:w="0" w:type="auto"/>
        <w:tblLook w:val="04A0"/>
      </w:tblPr>
      <w:tblGrid>
        <w:gridCol w:w="652"/>
        <w:gridCol w:w="2510"/>
        <w:gridCol w:w="2469"/>
        <w:gridCol w:w="1985"/>
        <w:gridCol w:w="1955"/>
      </w:tblGrid>
      <w:tr w:rsidR="00493F96" w:rsidTr="004D2545">
        <w:tc>
          <w:tcPr>
            <w:tcW w:w="67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Тема занятия                </w:t>
            </w:r>
          </w:p>
        </w:tc>
        <w:tc>
          <w:tcPr>
            <w:tcW w:w="251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задания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</w:t>
            </w:r>
          </w:p>
        </w:tc>
        <w:tc>
          <w:tcPr>
            <w:tcW w:w="1914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</w:t>
            </w:r>
            <w:r w:rsidRPr="00786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проведения        </w:t>
            </w:r>
          </w:p>
        </w:tc>
        <w:tc>
          <w:tcPr>
            <w:tcW w:w="191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балл</w:t>
            </w:r>
          </w:p>
        </w:tc>
      </w:tr>
      <w:tr w:rsidR="00493F96" w:rsidTr="004D2545">
        <w:tc>
          <w:tcPr>
            <w:tcW w:w="67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1.     </w:t>
            </w:r>
          </w:p>
        </w:tc>
        <w:tc>
          <w:tcPr>
            <w:tcW w:w="2552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Сущность паблик        </w:t>
            </w:r>
            <w:r w:rsidRPr="00F252C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рилейшнз.</w:t>
            </w:r>
          </w:p>
        </w:tc>
        <w:tc>
          <w:tcPr>
            <w:tcW w:w="2515" w:type="dxa"/>
          </w:tcPr>
          <w:p w:rsidR="00493F96" w:rsidRPr="00F252C9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Основные цели и задачи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  <w:t>PR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 </w:t>
            </w:r>
            <w:r w:rsidRPr="00F252C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/>
              </w:rPr>
              <w:t>PR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в </w:t>
            </w:r>
            <w:r w:rsidRPr="00F252C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Казахстане</w:t>
            </w:r>
          </w:p>
        </w:tc>
        <w:tc>
          <w:tcPr>
            <w:tcW w:w="1914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Диспут</w:t>
            </w:r>
          </w:p>
        </w:tc>
        <w:tc>
          <w:tcPr>
            <w:tcW w:w="191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                           1</w:t>
            </w:r>
          </w:p>
        </w:tc>
      </w:tr>
      <w:tr w:rsidR="00493F96" w:rsidTr="004D2545">
        <w:tc>
          <w:tcPr>
            <w:tcW w:w="67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2.     </w:t>
            </w:r>
          </w:p>
        </w:tc>
        <w:tc>
          <w:tcPr>
            <w:tcW w:w="2552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Роль и место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«связей с                     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общественностью»     в современном            </w:t>
            </w:r>
            <w:r w:rsidRPr="00F252C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мире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2515" w:type="dxa"/>
          </w:tcPr>
          <w:p w:rsidR="00493F96" w:rsidRDefault="00493F96" w:rsidP="004D254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Объясните и обоснуйте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основные принципы</w:t>
            </w:r>
          </w:p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взаимоотношений с клиентами.</w:t>
            </w:r>
          </w:p>
        </w:tc>
        <w:tc>
          <w:tcPr>
            <w:tcW w:w="1914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Устный опрос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 xml:space="preserve">                </w:t>
            </w:r>
          </w:p>
        </w:tc>
        <w:tc>
          <w:tcPr>
            <w:tcW w:w="191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Arial" w:cs="Times New Roman"/>
                <w:color w:val="000000"/>
                <w:sz w:val="25"/>
                <w:szCs w:val="25"/>
              </w:rPr>
              <w:t>1</w:t>
            </w:r>
          </w:p>
        </w:tc>
      </w:tr>
      <w:tr w:rsidR="00493F96" w:rsidTr="004D2545">
        <w:tc>
          <w:tcPr>
            <w:tcW w:w="67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3.     </w:t>
            </w:r>
          </w:p>
        </w:tc>
        <w:tc>
          <w:tcPr>
            <w:tcW w:w="2552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Содержание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профессиональной </w:t>
            </w:r>
            <w:r w:rsidRPr="00F252C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деятельности.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</w:p>
        </w:tc>
        <w:tc>
          <w:tcPr>
            <w:tcW w:w="251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Главные идеи, на которых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основана наша профессия.</w:t>
            </w:r>
          </w:p>
        </w:tc>
        <w:tc>
          <w:tcPr>
            <w:tcW w:w="1914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Круглый стол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 xml:space="preserve">                </w:t>
            </w:r>
          </w:p>
        </w:tc>
        <w:tc>
          <w:tcPr>
            <w:tcW w:w="191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Arial" w:cs="Times New Roman"/>
                <w:color w:val="000000"/>
                <w:sz w:val="25"/>
                <w:szCs w:val="25"/>
              </w:rPr>
              <w:t>1</w:t>
            </w:r>
          </w:p>
        </w:tc>
      </w:tr>
      <w:tr w:rsidR="00493F96" w:rsidTr="004D2545">
        <w:tc>
          <w:tcPr>
            <w:tcW w:w="67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4.    </w:t>
            </w:r>
          </w:p>
        </w:tc>
        <w:tc>
          <w:tcPr>
            <w:tcW w:w="2552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Различия между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СО ,журналистикой , рекламой и пропагандой.</w:t>
            </w:r>
            <w:r>
              <w:rPr>
                <w:rFonts w:ascii="Arial" w:eastAsia="Times New Roman" w:hAnsi="Times New Roman" w:cs="Arial"/>
                <w:color w:val="000000"/>
                <w:sz w:val="25"/>
                <w:szCs w:val="25"/>
              </w:rPr>
              <w:t xml:space="preserve">              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                                    </w:t>
            </w:r>
          </w:p>
        </w:tc>
        <w:tc>
          <w:tcPr>
            <w:tcW w:w="2515" w:type="dxa"/>
          </w:tcPr>
          <w:p w:rsidR="00493F96" w:rsidRDefault="00493F96" w:rsidP="004D254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Сделайте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мониторинг   инструментов,   имеющихся в    активе     связей с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lastRenderedPageBreak/>
              <w:t>общественностью, рекламы и пропаганды.</w:t>
            </w:r>
          </w:p>
          <w:p w:rsidR="00493F96" w:rsidRDefault="00493F96" w:rsidP="004D254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lastRenderedPageBreak/>
              <w:t>Устный и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письменный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 xml:space="preserve">   опрос                  </w:t>
            </w:r>
          </w:p>
        </w:tc>
        <w:tc>
          <w:tcPr>
            <w:tcW w:w="191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Arial" w:cs="Times New Roman"/>
                <w:color w:val="000000"/>
                <w:sz w:val="25"/>
                <w:szCs w:val="25"/>
              </w:rPr>
              <w:t>1</w:t>
            </w:r>
          </w:p>
        </w:tc>
      </w:tr>
      <w:tr w:rsidR="00493F96" w:rsidTr="004D2545">
        <w:tc>
          <w:tcPr>
            <w:tcW w:w="67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 xml:space="preserve">5.     </w:t>
            </w:r>
          </w:p>
        </w:tc>
        <w:tc>
          <w:tcPr>
            <w:tcW w:w="2552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Информационно- правовая база    деятельности  в сфере </w:t>
            </w:r>
            <w:r w:rsidRPr="00D57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</w:t>
            </w:r>
            <w:r w:rsidRPr="00D57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         </w:t>
            </w:r>
          </w:p>
        </w:tc>
        <w:tc>
          <w:tcPr>
            <w:tcW w:w="251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Оцените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уровень  </w:t>
            </w:r>
          </w:p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взаимоотношений</w:t>
            </w:r>
          </w:p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через  средства   </w:t>
            </w:r>
            <w:r w:rsidRPr="00D57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</w:t>
            </w:r>
            <w:r w:rsidRPr="00D57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государства и общества, общества  и бизнеса,  общества и различных  социальных групп.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 xml:space="preserve">                     </w:t>
            </w:r>
          </w:p>
        </w:tc>
        <w:tc>
          <w:tcPr>
            <w:tcW w:w="1914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Сравнительная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таблица с последующей презентацией</w:t>
            </w:r>
          </w:p>
        </w:tc>
        <w:tc>
          <w:tcPr>
            <w:tcW w:w="191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Arial" w:cs="Times New Roman"/>
                <w:color w:val="000000"/>
                <w:sz w:val="25"/>
                <w:szCs w:val="25"/>
              </w:rPr>
              <w:t>1</w:t>
            </w:r>
          </w:p>
        </w:tc>
      </w:tr>
      <w:tr w:rsidR="00493F96" w:rsidTr="004D2545">
        <w:tc>
          <w:tcPr>
            <w:tcW w:w="67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Социо-культурная  база функционирования </w:t>
            </w:r>
            <w:r w:rsidRPr="00D57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</w:t>
            </w:r>
            <w:r w:rsidRPr="00D57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Составьте  диаграмму  составляющих социо-культурной базы  связей  с общественностью.</w:t>
            </w:r>
          </w:p>
        </w:tc>
        <w:tc>
          <w:tcPr>
            <w:tcW w:w="1914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ответ</w:t>
            </w:r>
          </w:p>
        </w:tc>
        <w:tc>
          <w:tcPr>
            <w:tcW w:w="191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F96" w:rsidRPr="00015630" w:rsidTr="004D2545">
        <w:tc>
          <w:tcPr>
            <w:tcW w:w="67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 деятельности.</w:t>
            </w:r>
          </w:p>
        </w:tc>
        <w:tc>
          <w:tcPr>
            <w:tcW w:w="2515" w:type="dxa"/>
          </w:tcPr>
          <w:p w:rsidR="00493F96" w:rsidRPr="00015630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Составьте  критерии  оценки  деятельности  зарубежной  и казахстанской  </w:t>
            </w:r>
            <w:r w:rsidRPr="0001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–компании.</w:t>
            </w:r>
          </w:p>
        </w:tc>
        <w:tc>
          <w:tcPr>
            <w:tcW w:w="1914" w:type="dxa"/>
          </w:tcPr>
          <w:p w:rsidR="00493F96" w:rsidRPr="00015630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-анализ</w:t>
            </w:r>
          </w:p>
        </w:tc>
        <w:tc>
          <w:tcPr>
            <w:tcW w:w="1915" w:type="dxa"/>
          </w:tcPr>
          <w:p w:rsidR="00493F96" w:rsidRPr="00015630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93F96" w:rsidRPr="00015630" w:rsidTr="004D2545">
        <w:tc>
          <w:tcPr>
            <w:tcW w:w="675" w:type="dxa"/>
          </w:tcPr>
          <w:p w:rsidR="00493F96" w:rsidRPr="00015630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2552" w:type="dxa"/>
          </w:tcPr>
          <w:p w:rsidR="00493F96" w:rsidRPr="00015630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</w:t>
            </w:r>
            <w:r w:rsidRPr="00D57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-технологий , их  классификация.</w:t>
            </w:r>
          </w:p>
        </w:tc>
        <w:tc>
          <w:tcPr>
            <w:tcW w:w="2515" w:type="dxa"/>
          </w:tcPr>
          <w:p w:rsidR="00493F96" w:rsidRPr="00015630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Сделайте  релиз наиболее востребованных  в связях  с  общественностью  технологий,  используемых  в крупных  проектов.</w:t>
            </w:r>
          </w:p>
        </w:tc>
        <w:tc>
          <w:tcPr>
            <w:tcW w:w="1914" w:type="dxa"/>
          </w:tcPr>
          <w:p w:rsidR="00493F96" w:rsidRPr="00015630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 ответ</w:t>
            </w:r>
          </w:p>
        </w:tc>
        <w:tc>
          <w:tcPr>
            <w:tcW w:w="1915" w:type="dxa"/>
          </w:tcPr>
          <w:p w:rsidR="00493F96" w:rsidRPr="00015630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F96" w:rsidRPr="00015630" w:rsidTr="004D2545">
        <w:tc>
          <w:tcPr>
            <w:tcW w:w="675" w:type="dxa"/>
          </w:tcPr>
          <w:p w:rsidR="00493F96" w:rsidRPr="00015630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493F96" w:rsidRPr="000944F8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  <w:r w:rsidRPr="00D57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493F96" w:rsidRPr="000944F8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Подготовьте  описание  использования  функций  </w:t>
            </w:r>
            <w:r w:rsidRPr="00D57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 зарубежных  и отечественных акциях.</w:t>
            </w:r>
          </w:p>
        </w:tc>
        <w:tc>
          <w:tcPr>
            <w:tcW w:w="1914" w:type="dxa"/>
          </w:tcPr>
          <w:p w:rsidR="00493F96" w:rsidRPr="00015630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 проекты, защита</w:t>
            </w:r>
          </w:p>
        </w:tc>
        <w:tc>
          <w:tcPr>
            <w:tcW w:w="1915" w:type="dxa"/>
          </w:tcPr>
          <w:p w:rsidR="00493F96" w:rsidRPr="00015630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F96" w:rsidRPr="00015630" w:rsidTr="004D2545">
        <w:tc>
          <w:tcPr>
            <w:tcW w:w="675" w:type="dxa"/>
          </w:tcPr>
          <w:p w:rsidR="00493F96" w:rsidRPr="00015630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493F96" w:rsidRPr="00015630" w:rsidRDefault="00493F96" w:rsidP="004D2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 модели</w:t>
            </w:r>
          </w:p>
        </w:tc>
        <w:tc>
          <w:tcPr>
            <w:tcW w:w="251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Внутренний  (корпоративный) </w:t>
            </w:r>
            <w:r w:rsidRPr="00D57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.</w:t>
            </w:r>
          </w:p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Внешний </w:t>
            </w:r>
            <w:r w:rsidRPr="00D57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493F96" w:rsidRPr="000944F8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 комплексе  маркетинговых мероприятий.</w:t>
            </w:r>
          </w:p>
        </w:tc>
        <w:tc>
          <w:tcPr>
            <w:tcW w:w="1914" w:type="dxa"/>
          </w:tcPr>
          <w:p w:rsidR="00493F96" w:rsidRPr="00015630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кейса</w:t>
            </w:r>
          </w:p>
        </w:tc>
        <w:tc>
          <w:tcPr>
            <w:tcW w:w="1915" w:type="dxa"/>
          </w:tcPr>
          <w:p w:rsidR="00493F96" w:rsidRPr="00015630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F96" w:rsidRPr="00015630" w:rsidTr="004D2545">
        <w:tc>
          <w:tcPr>
            <w:tcW w:w="67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как типовая практическая  модель.</w:t>
            </w:r>
          </w:p>
        </w:tc>
        <w:tc>
          <w:tcPr>
            <w:tcW w:w="2515" w:type="dxa"/>
          </w:tcPr>
          <w:p w:rsidR="00493F96" w:rsidRPr="000944F8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презентацию  отечественного товара или услуги  от имени  </w:t>
            </w:r>
            <w:r w:rsidRPr="00D57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-организатора.</w:t>
            </w:r>
          </w:p>
        </w:tc>
        <w:tc>
          <w:tcPr>
            <w:tcW w:w="1914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191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F96" w:rsidRPr="00015630" w:rsidTr="004D2545">
        <w:tc>
          <w:tcPr>
            <w:tcW w:w="67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</w:tcPr>
          <w:p w:rsidR="00493F96" w:rsidRPr="000944F8" w:rsidRDefault="00493F96" w:rsidP="004D2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информацией в </w:t>
            </w:r>
            <w:r w:rsidRPr="00D57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деятельности.</w:t>
            </w:r>
          </w:p>
        </w:tc>
        <w:tc>
          <w:tcPr>
            <w:tcW w:w="251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Проанализируйте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лучшие модели управления информацией.</w:t>
            </w:r>
          </w:p>
        </w:tc>
        <w:tc>
          <w:tcPr>
            <w:tcW w:w="1914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Письменный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191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493F96" w:rsidRPr="00015630" w:rsidTr="004D2545">
        <w:tc>
          <w:tcPr>
            <w:tcW w:w="67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552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 организованные события  как технологический инструмент.</w:t>
            </w:r>
          </w:p>
        </w:tc>
        <w:tc>
          <w:tcPr>
            <w:tcW w:w="251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Презентуйте сценарий проведения  специального  организованного события ( по группам)</w:t>
            </w:r>
          </w:p>
        </w:tc>
        <w:tc>
          <w:tcPr>
            <w:tcW w:w="1914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 проект</w:t>
            </w:r>
          </w:p>
        </w:tc>
        <w:tc>
          <w:tcPr>
            <w:tcW w:w="191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F96" w:rsidRPr="00015630" w:rsidTr="004D2545">
        <w:tc>
          <w:tcPr>
            <w:tcW w:w="67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2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 общественного мнения.</w:t>
            </w:r>
          </w:p>
        </w:tc>
        <w:tc>
          <w:tcPr>
            <w:tcW w:w="251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Составьте  анкету-опросник  для оценки  эффективности  мероприятий.</w:t>
            </w:r>
          </w:p>
        </w:tc>
        <w:tc>
          <w:tcPr>
            <w:tcW w:w="1914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ответ</w:t>
            </w:r>
          </w:p>
        </w:tc>
        <w:tc>
          <w:tcPr>
            <w:tcW w:w="191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F96" w:rsidRPr="00015630" w:rsidTr="004D2545">
        <w:tc>
          <w:tcPr>
            <w:tcW w:w="67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52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Маркетинговые коммуникации.</w:t>
            </w:r>
          </w:p>
        </w:tc>
        <w:tc>
          <w:tcPr>
            <w:tcW w:w="251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Предложите перечень направлений, по которым наиболее  эффективно  осуществляются  маркетинговые коммуникации.</w:t>
            </w:r>
          </w:p>
        </w:tc>
        <w:tc>
          <w:tcPr>
            <w:tcW w:w="1914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</w:tc>
        <w:tc>
          <w:tcPr>
            <w:tcW w:w="1915" w:type="dxa"/>
          </w:tcPr>
          <w:p w:rsidR="00493F96" w:rsidRDefault="00493F96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93F96" w:rsidRPr="00015630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Методические рекомендации к выполнению СРСП</w:t>
      </w: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СРСП принимается согласно расписания, СРС сдается по графику во время СРСП.</w:t>
      </w: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СРСП предлагаются следующие следующие формы:</w:t>
      </w: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Дискуссии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активный метод обучения, в переводе с латинского языка </w:t>
      </w:r>
      <w:r w:rsidRPr="003414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discussio</w:t>
      </w:r>
      <w:r w:rsidRPr="003414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 исследование или разбор. Это коллективное обсуждение, исследование, сопоставление информации, идей, мнений. Дискуссия может проводиться как самостоятельное методическое мероприятие или являться элементом других методов активного обучения, например: мозговая атака, деловая игра, пресс-конференция.</w:t>
      </w: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Презентация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устное выступление по заданной теме с представлением основных положений выступления в различных формах.</w:t>
      </w: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Деловая игра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имитация любого процесса, направленная на выработку у студентов навыков, необходимых в будущей профессиональной деятельности.</w:t>
      </w: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SWOT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анализ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сильных и слабых сторон научной проблемы или концепции.</w:t>
      </w: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Круглый стол по данной научной проблеме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вид коллективного тренинга по типу дискуссии, в которой представлено не две, а много позиций, а в конце обсуждения вырабатывается общий взгляд на проблему.</w:t>
      </w: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Метод проектов - защита проекта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один из основных современных активных инновационных методов обучения. Он широко внедряется в образовательную практику в Казахстане. Проекты могут быть индивидуальными и групповыми, локальными.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Составление структуры финансовых институтов, мониторинг печатных изданий, сравнительный анализ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</w:t>
      </w:r>
      <w:r w:rsidRPr="003414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рекламных статей.</w:t>
      </w: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Групповой проект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задание, в выполнении которого участвует группа в количестве 3-5 человек.</w:t>
      </w: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Литература </w:t>
      </w: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Основная</w:t>
      </w: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Блэк С. Введение в связи с общественностью. - М., 1998.</w:t>
      </w: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Гундарин М.В. Теория и практика связей с общественностью: основы медиа-рилейшнз. - М., 2007.</w:t>
      </w: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Данилина  В.В.,   Луканина  М.В.   и   др.   Связи   с   общественностью.   Составление документов: теория и практика.- М., 2006.</w:t>
      </w:r>
      <w:r w:rsidRPr="0034146D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Игнатьев Д., Бекетов А., Сарокваша Ф. Настольная энциклопедия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>Public</w:t>
      </w:r>
      <w:r w:rsidRPr="0034146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>Relations</w:t>
      </w:r>
      <w:r w:rsidRPr="0034146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- М., 2004.</w:t>
      </w: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Капитонов Э. А. Организация службы связи с общественностью. - Р\Д. 1997.</w:t>
      </w: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Катлип С.М., Сентер А.Х., Брум Г.М. Паблик рилейшнз. Теория и практика. - М., 2003.</w:t>
      </w: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7. 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Козыбаев С. К., Нода Л. П., Рожков А. В. Журналистика Казахстана. Энциклопедия. -А., 2006.</w:t>
      </w: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Кузнецов В. Ф. Связи с общественностью. Теория и технологии. - М., 2007.</w:t>
      </w: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9.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Нургожина Ш. И. Введение в журналистику. - А., 2001.</w:t>
      </w: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10.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Татаринова Г. Н. Введение в специальность «Связи с общественностью». - Омск, 2000.</w:t>
      </w: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Дополнительная</w:t>
      </w: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Барабаш В. В. Словарь терминов рекламы и паблик рилейшнз. - М., 1995.</w:t>
      </w:r>
    </w:p>
    <w:p w:rsidR="00493F96" w:rsidRPr="0034146D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146D">
        <w:rPr>
          <w:rFonts w:ascii="Times New Roman" w:hAnsi="Times New Roman" w:cs="Times New Roman"/>
          <w:color w:val="000000"/>
          <w:sz w:val="25"/>
          <w:szCs w:val="25"/>
          <w:lang w:val="en-US"/>
        </w:rPr>
        <w:t xml:space="preserve">2. </w:t>
      </w: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 xml:space="preserve">Brad F. Media Relations Handbook. </w:t>
      </w:r>
      <w:r w:rsidRPr="0034146D">
        <w:rPr>
          <w:rFonts w:ascii="Times New Roman" w:hAnsi="Times New Roman" w:cs="Times New Roman"/>
          <w:color w:val="000000"/>
          <w:sz w:val="25"/>
          <w:szCs w:val="25"/>
          <w:lang w:val="en-US"/>
        </w:rPr>
        <w:t xml:space="preserve">- </w:t>
      </w: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 xml:space="preserve">London, </w:t>
      </w:r>
      <w:r w:rsidRPr="0034146D">
        <w:rPr>
          <w:rFonts w:ascii="Times New Roman" w:hAnsi="Times New Roman" w:cs="Times New Roman"/>
          <w:color w:val="000000"/>
          <w:sz w:val="25"/>
          <w:szCs w:val="25"/>
          <w:lang w:val="en-US"/>
        </w:rPr>
        <w:t>2004.</w:t>
      </w: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Галумов Э. А. Основы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>PR</w:t>
      </w:r>
      <w:r w:rsidRPr="0034146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- М., 2004.</w:t>
      </w: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Вайман Д. Мастерство презентации. - М., 2004.</w:t>
      </w: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Китчен Ф. Паблик рилейшнз: принципы и практика.- М., 2004.</w:t>
      </w: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Комаровский В. С. Государственная служба и СМИ. - Воронеж, 2003.</w:t>
      </w: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Кривоносов А.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>PR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-текст в системе публичных коммуникаций. - СПб., 2000.</w:t>
      </w: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8. 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Уилкокс Д. Как создавать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>PR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-тексты и эффективно взаимодействовать со СМИ. - М., 2004.</w:t>
      </w: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9. </w:t>
      </w: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>PR</w:t>
      </w:r>
      <w:r w:rsidRPr="0034146D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 СМИ в Казахстане. - А., 2001-2007.</w:t>
      </w:r>
    </w:p>
    <w:p w:rsidR="00493F96" w:rsidRDefault="00493F96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3"/>
          <w:szCs w:val="13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10.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Советник. - М., 2001-2011.</w:t>
      </w:r>
      <w:r w:rsidRPr="0034146D">
        <w:rPr>
          <w:rFonts w:ascii="Arial" w:hAnsi="Arial" w:cs="Arial"/>
          <w:color w:val="000000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sz w:val="13"/>
          <w:szCs w:val="13"/>
        </w:rPr>
        <w:t>^^</w:t>
      </w:r>
    </w:p>
    <w:p w:rsidR="00F83699" w:rsidRDefault="00F83699"/>
    <w:sectPr w:rsidR="00F83699" w:rsidSect="00F83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93F96"/>
    <w:rsid w:val="000F562F"/>
    <w:rsid w:val="00177F9D"/>
    <w:rsid w:val="00203029"/>
    <w:rsid w:val="00493F96"/>
    <w:rsid w:val="006602C3"/>
    <w:rsid w:val="00725258"/>
    <w:rsid w:val="007A64F5"/>
    <w:rsid w:val="00E61745"/>
    <w:rsid w:val="00F76356"/>
    <w:rsid w:val="00F83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F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1470</Words>
  <Characters>8383</Characters>
  <Application>Microsoft Office Word</Application>
  <DocSecurity>0</DocSecurity>
  <Lines>69</Lines>
  <Paragraphs>19</Paragraphs>
  <ScaleCrop>false</ScaleCrop>
  <Company>Microsoft Windows XP</Company>
  <LinksUpToDate>false</LinksUpToDate>
  <CharactersWithSpaces>9834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7</cp:lastModifiedBy>
  <cp:revision>2</cp:revision>
  <dcterms:created xsi:type="dcterms:W3CDTF">2015-10-02T03:49:00Z</dcterms:created>
  <dcterms:modified xsi:type="dcterms:W3CDTF">2015-10-02T03:49:00Z</dcterms:modified>
</cp:coreProperties>
</file>